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56E" w:rsidRDefault="00615092">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#119 electronic </w:t>
      </w:r>
      <w:r w:rsidR="00207E2A">
        <w:rPr>
          <w:rFonts w:eastAsia="DengXian"/>
          <w:b/>
          <w:noProof/>
          <w:sz w:val="24"/>
          <w:lang w:eastAsia="en-US"/>
        </w:rPr>
        <w:t xml:space="preserve">                  </w:t>
      </w:r>
      <w:bookmarkStart w:id="0" w:name="_GoBack"/>
      <w:bookmarkEnd w:id="0"/>
      <w:r w:rsidR="00207E2A" w:rsidRPr="00207E2A">
        <w:rPr>
          <w:rFonts w:eastAsia="DengXian"/>
          <w:b/>
          <w:noProof/>
          <w:sz w:val="24"/>
          <w:lang w:eastAsia="en-US"/>
        </w:rPr>
        <w:t>R2-2208321</w:t>
      </w:r>
    </w:p>
    <w:p w:rsidR="0040356E" w:rsidRDefault="00615092">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Online, August, 2022</w:t>
      </w:r>
      <w:r>
        <w:rPr>
          <w:rFonts w:ascii="Times New Roman" w:eastAsia="DengXian" w:hAnsi="Times New Roman"/>
          <w:b/>
          <w:noProof/>
          <w:sz w:val="24"/>
          <w:szCs w:val="28"/>
          <w:lang w:val="en-US" w:eastAsia="en-US"/>
        </w:rPr>
        <w:t xml:space="preserve"> </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(FS_NR_XR_enh)</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on XR-awareness</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on traffic awareness for XR traffic.</w:t>
      </w:r>
    </w:p>
    <w:p w:rsidR="0040356E" w:rsidRDefault="0040356E">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In current RAN2 specification, an</w:t>
      </w:r>
      <w:r>
        <w:rPr>
          <w:rFonts w:ascii="Times New Roman" w:eastAsia="맑은 고딕" w:hAnsi="Times New Roman" w:hint="eastAsia"/>
          <w:sz w:val="22"/>
          <w:lang w:eastAsia="ko-KR"/>
        </w:rPr>
        <w:t xml:space="preserve"> IP flow </w:t>
      </w:r>
      <w:r>
        <w:rPr>
          <w:rFonts w:ascii="Times New Roman" w:eastAsia="맑은 고딕" w:hAnsi="Times New Roman"/>
          <w:sz w:val="22"/>
          <w:lang w:eastAsia="ko-KR"/>
        </w:rPr>
        <w:t>is mapped to a QoS flow based on the NAS mapping rule. It means that the packets belonging to an IP flow is transmitted through a mapped QoS flow. In other words, the packets belonging to an IP flow cannot be transmitted through more than two QoS flows.</w:t>
      </w: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Similarly, a QoS flow is mapped to a DRB based on the AS mapping rule. </w:t>
      </w:r>
      <w:r>
        <w:rPr>
          <w:rFonts w:ascii="Times New Roman" w:eastAsia="맑은 고딕" w:hAnsi="Times New Roman"/>
          <w:sz w:val="22"/>
          <w:lang w:eastAsia="ko-KR"/>
        </w:rPr>
        <w:t>It means that the packets belonging to a QoS flow is transmitted through a mapped DRB. In other words, the packets belonging to a QoS flow cannot be transmitted through more than two DRBs.</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summary, there is one-to-one mapping relationship between IP flow – QoS flow – DRB in the current specification. </w:t>
      </w: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 In current RAN2 specification, there is one-to-one relationship between IP flow – QoS flow - DRB.</w:t>
      </w:r>
    </w:p>
    <w:p w:rsidR="0040356E" w:rsidRDefault="0040356E">
      <w:pPr>
        <w:jc w:val="left"/>
        <w:rPr>
          <w:rFonts w:ascii="Times New Roman" w:eastAsia="맑은 고딕" w:hAnsi="Times New Roman"/>
          <w:sz w:val="22"/>
          <w:lang w:eastAsia="ko-KR"/>
        </w:rPr>
      </w:pP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On the other hand, 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TR38.838, four different options are provided for AR UL traffic model as follows.</w:t>
      </w:r>
    </w:p>
    <w:tbl>
      <w:tblPr>
        <w:tblStyle w:val="af7"/>
        <w:tblpPr w:leftFromText="142" w:rightFromText="142" w:vertAnchor="text" w:tblpY="1"/>
        <w:tblOverlap w:val="never"/>
        <w:tblW w:w="0" w:type="auto"/>
        <w:tblLook w:val="04A0" w:firstRow="1" w:lastRow="0" w:firstColumn="1" w:lastColumn="0" w:noHBand="0" w:noVBand="1"/>
      </w:tblPr>
      <w:tblGrid>
        <w:gridCol w:w="9629"/>
      </w:tblGrid>
      <w:tr w:rsidR="0040356E">
        <w:tc>
          <w:tcPr>
            <w:tcW w:w="9629" w:type="dxa"/>
          </w:tcPr>
          <w:p w:rsidR="0040356E" w:rsidRDefault="00615092">
            <w:pPr>
              <w:pStyle w:val="3"/>
              <w:ind w:left="1000" w:hanging="400"/>
              <w:outlineLvl w:val="2"/>
              <w:rPr>
                <w:rFonts w:ascii="Times New Roman" w:eastAsia="DengXian" w:hAnsi="Times New Roman" w:cs="Times New Roman"/>
                <w:lang w:eastAsia="en-US"/>
              </w:rPr>
            </w:pPr>
            <w:r>
              <w:rPr>
                <w:rFonts w:ascii="Times New Roman" w:eastAsia="DengXian" w:hAnsi="Times New Roman" w:cs="Times New Roman"/>
              </w:rPr>
              <w:t xml:space="preserve">AR UL stream(s) </w:t>
            </w:r>
          </w:p>
          <w:p w:rsidR="0040356E" w:rsidRDefault="00615092">
            <w:pPr>
              <w:rPr>
                <w:rFonts w:ascii="Times New Roman" w:eastAsiaTheme="minorEastAsia" w:hAnsi="Times New Roman"/>
              </w:rPr>
            </w:pPr>
            <w:r>
              <w:rPr>
                <w:rFonts w:ascii="Times New Roman" w:hAnsi="Times New Roman"/>
              </w:rPr>
              <w:t>In this clause, we provide four different options for AR UL traffic model. Given that AR has multiple streams in UL, one can choose a model from various options depending on what/how to model the streams. Four options are as follows.</w:t>
            </w:r>
          </w:p>
          <w:p w:rsidR="0040356E" w:rsidRDefault="00615092">
            <w:pPr>
              <w:pStyle w:val="B1"/>
              <w:rPr>
                <w:rFonts w:ascii="Times New Roman" w:hAnsi="Times New Roman"/>
              </w:rPr>
            </w:pPr>
            <w:r>
              <w:rPr>
                <w:rFonts w:ascii="Times New Roman" w:hAnsi="Times New Roman"/>
              </w:rPr>
              <w:t>-</w:t>
            </w:r>
            <w:r>
              <w:rPr>
                <w:rFonts w:ascii="Times New Roman" w:hAnsi="Times New Roman"/>
              </w:rPr>
              <w:tab/>
              <w:t xml:space="preserve">Model 1: </w:t>
            </w:r>
            <w:r>
              <w:rPr>
                <w:rFonts w:ascii="Times New Roman" w:hAnsi="Times New Roman"/>
                <w:highlight w:val="yellow"/>
              </w:rPr>
              <w:t>one stream model</w:t>
            </w:r>
          </w:p>
          <w:p w:rsidR="0040356E" w:rsidRDefault="00615092">
            <w:pPr>
              <w:pStyle w:val="B1"/>
              <w:rPr>
                <w:rFonts w:ascii="Times New Roman" w:hAnsi="Times New Roman"/>
              </w:rPr>
            </w:pPr>
            <w:r>
              <w:rPr>
                <w:rFonts w:ascii="Times New Roman" w:hAnsi="Times New Roman"/>
              </w:rPr>
              <w:t>-</w:t>
            </w:r>
            <w:r>
              <w:rPr>
                <w:rFonts w:ascii="Times New Roman" w:hAnsi="Times New Roman"/>
              </w:rPr>
              <w:tab/>
              <w:t xml:space="preserve">Model 2: </w:t>
            </w:r>
            <w:r>
              <w:rPr>
                <w:rFonts w:ascii="Times New Roman" w:hAnsi="Times New Roman"/>
                <w:highlight w:val="yellow"/>
              </w:rPr>
              <w:t>Two streams model</w:t>
            </w:r>
          </w:p>
          <w:p w:rsidR="0040356E" w:rsidRDefault="00615092">
            <w:pPr>
              <w:pStyle w:val="B1"/>
              <w:rPr>
                <w:rFonts w:ascii="Times New Roman" w:hAnsi="Times New Roman"/>
              </w:rPr>
            </w:pPr>
            <w:r>
              <w:rPr>
                <w:rFonts w:ascii="Times New Roman" w:hAnsi="Times New Roman"/>
              </w:rPr>
              <w:t>-</w:t>
            </w:r>
            <w:r>
              <w:rPr>
                <w:rFonts w:ascii="Times New Roman" w:hAnsi="Times New Roman"/>
              </w:rPr>
              <w:tab/>
              <w:t xml:space="preserve">Model 3A: </w:t>
            </w:r>
            <w:r w:rsidRPr="002D0901">
              <w:rPr>
                <w:rFonts w:ascii="Times New Roman" w:hAnsi="Times New Roman"/>
                <w:highlight w:val="yellow"/>
              </w:rPr>
              <w:t>Three streams model A</w:t>
            </w:r>
          </w:p>
          <w:p w:rsidR="0040356E" w:rsidRDefault="00615092">
            <w:pPr>
              <w:pStyle w:val="B1"/>
              <w:rPr>
                <w:rFonts w:ascii="Times New Roman" w:hAnsi="Times New Roman"/>
              </w:rPr>
            </w:pPr>
            <w:r>
              <w:rPr>
                <w:rFonts w:ascii="Times New Roman" w:hAnsi="Times New Roman"/>
              </w:rPr>
              <w:t>-</w:t>
            </w:r>
            <w:r>
              <w:rPr>
                <w:rFonts w:ascii="Times New Roman" w:hAnsi="Times New Roman"/>
              </w:rPr>
              <w:tab/>
              <w:t>Model 3B: Three streams model B</w:t>
            </w:r>
          </w:p>
          <w:p w:rsidR="0040356E" w:rsidRDefault="00615092">
            <w:pPr>
              <w:rPr>
                <w:rFonts w:ascii="Times New Roman" w:hAnsi="Times New Roman"/>
              </w:rPr>
            </w:pPr>
            <w:r>
              <w:rPr>
                <w:rFonts w:ascii="Times New Roman" w:hAnsi="Times New Roman"/>
              </w:rPr>
              <w:t>The detail of each model is given in following clauses.</w:t>
            </w:r>
          </w:p>
          <w:p w:rsidR="0040356E" w:rsidRDefault="00615092">
            <w:pPr>
              <w:pStyle w:val="4"/>
              <w:numPr>
                <w:ilvl w:val="0"/>
                <w:numId w:val="0"/>
              </w:numPr>
              <w:ind w:left="864" w:hanging="864"/>
              <w:outlineLvl w:val="3"/>
              <w:rPr>
                <w:rFonts w:ascii="Times New Roman" w:eastAsia="DengXian" w:hAnsi="Times New Roman" w:cs="Times New Roman"/>
              </w:rPr>
            </w:pPr>
            <w:bookmarkStart w:id="7" w:name="_Toc92217059"/>
            <w:bookmarkStart w:id="8" w:name="_Toc90374091"/>
            <w:bookmarkStart w:id="9" w:name="_Toc90374010"/>
            <w:bookmarkStart w:id="10" w:name="_Toc83729064"/>
            <w:r>
              <w:rPr>
                <w:rFonts w:ascii="Times New Roman" w:eastAsia="DengXian" w:hAnsi="Times New Roman" w:cs="Times New Roman"/>
              </w:rPr>
              <w:t>5.5.2.1</w:t>
            </w:r>
            <w:r>
              <w:rPr>
                <w:rFonts w:ascii="Times New Roman" w:eastAsia="DengXian" w:hAnsi="Times New Roman" w:cs="Times New Roman"/>
              </w:rPr>
              <w:tab/>
              <w:t>Model 1 (one stream model)</w:t>
            </w:r>
            <w:bookmarkEnd w:id="7"/>
            <w:bookmarkEnd w:id="8"/>
            <w:bookmarkEnd w:id="9"/>
            <w:bookmarkEnd w:id="10"/>
          </w:p>
          <w:p w:rsidR="0040356E" w:rsidRDefault="00615092">
            <w:pPr>
              <w:rPr>
                <w:rFonts w:ascii="Times New Roman" w:eastAsiaTheme="minorEastAsia" w:hAnsi="Times New Roman"/>
              </w:rPr>
            </w:pPr>
            <w:r>
              <w:rPr>
                <w:rFonts w:ascii="Times New Roman" w:hAnsi="Times New Roman"/>
              </w:rPr>
              <w:t xml:space="preserve">In Model 1, </w:t>
            </w:r>
            <w:r>
              <w:rPr>
                <w:rFonts w:ascii="Times New Roman" w:hAnsi="Times New Roman"/>
                <w:highlight w:val="yellow"/>
                <w:lang w:eastAsia="en-US"/>
              </w:rPr>
              <w:t>all AR UL flows are modelled as a single stream with following parameters.</w:t>
            </w:r>
          </w:p>
          <w:p w:rsidR="0040356E" w:rsidRDefault="00615092">
            <w:pPr>
              <w:pStyle w:val="TH"/>
              <w:rPr>
                <w:rFonts w:ascii="Times New Roman" w:hAnsi="Times New Roman"/>
              </w:rPr>
            </w:pPr>
            <w:bookmarkStart w:id="11" w:name="_Ref83127877"/>
            <w:r>
              <w:rPr>
                <w:rFonts w:ascii="Times New Roman" w:hAnsi="Times New Roman"/>
              </w:rPr>
              <w:t>Table 5.5.2.1-1</w:t>
            </w:r>
            <w:bookmarkEnd w:id="11"/>
            <w:r>
              <w:rPr>
                <w:rFonts w:ascii="Times New Roman" w:hAnsi="Times New Roman"/>
              </w:rPr>
              <w:t>: Statistical parameters for AR UL Model 1 (one stream model)</w:t>
            </w:r>
          </w:p>
          <w:tbl>
            <w:tblPr>
              <w:tblStyle w:val="af7"/>
              <w:tblW w:w="0" w:type="auto"/>
              <w:tblLook w:val="04A0" w:firstRow="1" w:lastRow="0" w:firstColumn="1" w:lastColumn="0" w:noHBand="0" w:noVBand="1"/>
            </w:tblPr>
            <w:tblGrid>
              <w:gridCol w:w="2280"/>
              <w:gridCol w:w="1750"/>
              <w:gridCol w:w="5373"/>
            </w:tblGrid>
            <w:tr w:rsidR="0040356E">
              <w:tc>
                <w:tcPr>
                  <w:tcW w:w="2335"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value</w:t>
                  </w:r>
                </w:p>
              </w:tc>
            </w:tr>
            <w:tr w:rsidR="0040356E">
              <w:tc>
                <w:tcPr>
                  <w:tcW w:w="2335"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lastRenderedPageBreak/>
                    <w:t>Packet size</w:t>
                  </w:r>
                </w:p>
              </w:tc>
              <w:tc>
                <w:tcPr>
                  <w:tcW w:w="1800"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byte</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Follows clause 5.1.1.1 (i.e., mean packet size = R×1e6 / F / 8, STD/Min/Max=10.5/50/150%)</w:t>
                  </w:r>
                </w:p>
              </w:tc>
            </w:tr>
            <w:tr w:rsidR="0040356E">
              <w:tc>
                <w:tcPr>
                  <w:tcW w:w="2335"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Hz</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60</w:t>
                  </w:r>
                </w:p>
              </w:tc>
            </w:tr>
            <w:tr w:rsidR="0040356E">
              <w:tc>
                <w:tcPr>
                  <w:tcW w:w="2335"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Jitter</w:t>
                  </w:r>
                </w:p>
              </w:tc>
              <w:tc>
                <w:tcPr>
                  <w:tcW w:w="1800"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ms</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Optional, follows the description in clause 5.1.1.2</w:t>
                  </w:r>
                </w:p>
              </w:tc>
            </w:tr>
            <w:tr w:rsidR="0040356E">
              <w:tc>
                <w:tcPr>
                  <w:tcW w:w="2335"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Data rate: R</w:t>
                  </w:r>
                </w:p>
              </w:tc>
              <w:tc>
                <w:tcPr>
                  <w:tcW w:w="1800"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Mbps</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10 (baseline), 20 (optional)</w:t>
                  </w:r>
                </w:p>
              </w:tc>
            </w:tr>
            <w:tr w:rsidR="0040356E">
              <w:tc>
                <w:tcPr>
                  <w:tcW w:w="2335"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PDB</w:t>
                  </w:r>
                </w:p>
              </w:tc>
              <w:tc>
                <w:tcPr>
                  <w:tcW w:w="1800"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ms</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framePr w:hSpace="142" w:wrap="around" w:vAnchor="text" w:hAnchor="text" w:y="1"/>
                    <w:suppressOverlap/>
                    <w:rPr>
                      <w:rFonts w:ascii="Times New Roman" w:hAnsi="Times New Roman"/>
                    </w:rPr>
                  </w:pPr>
                  <w:r>
                    <w:rPr>
                      <w:rFonts w:ascii="Times New Roman" w:hAnsi="Times New Roman"/>
                    </w:rPr>
                    <w:t>30 (baseline), 10 or 15 or 60 (optional)</w:t>
                  </w:r>
                </w:p>
              </w:tc>
            </w:tr>
          </w:tbl>
          <w:p w:rsidR="0040356E" w:rsidRDefault="0040356E">
            <w:pPr>
              <w:rPr>
                <w:rFonts w:ascii="Times New Roman" w:eastAsiaTheme="minorEastAsia" w:hAnsi="Times New Roman"/>
                <w:lang w:eastAsia="en-US"/>
              </w:rPr>
            </w:pPr>
          </w:p>
          <w:p w:rsidR="0040356E" w:rsidRDefault="00615092">
            <w:pPr>
              <w:rPr>
                <w:rFonts w:ascii="Times New Roman" w:eastAsia="굴림" w:hAnsi="Times New Roman"/>
                <w:lang w:eastAsia="ja-JP"/>
              </w:rPr>
            </w:pPr>
            <w:r>
              <w:rPr>
                <w:rFonts w:ascii="Times New Roman" w:hAnsi="Times New Roman"/>
              </w:rPr>
              <w:t xml:space="preserve">Note that Model 1 is optional for </w:t>
            </w:r>
            <w:r>
              <w:rPr>
                <w:rFonts w:ascii="Times New Roman" w:eastAsia="굴림" w:hAnsi="Times New Roman"/>
                <w:lang w:eastAsia="ja-JP"/>
              </w:rPr>
              <w:t>power evaluation and baseline for capacity evaluation.</w:t>
            </w:r>
          </w:p>
          <w:p w:rsidR="0040356E" w:rsidRDefault="00615092">
            <w:pPr>
              <w:pStyle w:val="4"/>
              <w:numPr>
                <w:ilvl w:val="0"/>
                <w:numId w:val="0"/>
              </w:numPr>
              <w:ind w:left="864" w:hanging="864"/>
              <w:outlineLvl w:val="3"/>
              <w:rPr>
                <w:rFonts w:ascii="Times New Roman" w:eastAsia="DengXian" w:hAnsi="Times New Roman" w:cs="Times New Roman"/>
                <w:lang w:eastAsia="en-US"/>
              </w:rPr>
            </w:pPr>
            <w:bookmarkStart w:id="12" w:name="_Toc92217060"/>
            <w:bookmarkStart w:id="13" w:name="_Toc90374092"/>
            <w:bookmarkStart w:id="14" w:name="_Toc90374011"/>
            <w:bookmarkStart w:id="15" w:name="_Toc83729065"/>
            <w:r>
              <w:rPr>
                <w:rFonts w:ascii="Times New Roman" w:eastAsia="DengXian" w:hAnsi="Times New Roman" w:cs="Times New Roman"/>
              </w:rPr>
              <w:t>5.5.2.2</w:t>
            </w:r>
            <w:r>
              <w:rPr>
                <w:rFonts w:ascii="Times New Roman" w:eastAsia="DengXian" w:hAnsi="Times New Roman" w:cs="Times New Roman"/>
              </w:rPr>
              <w:tab/>
              <w:t>Model 2 (two streams model)</w:t>
            </w:r>
            <w:bookmarkEnd w:id="12"/>
            <w:bookmarkEnd w:id="13"/>
            <w:bookmarkEnd w:id="14"/>
            <w:bookmarkEnd w:id="15"/>
          </w:p>
          <w:p w:rsidR="0040356E" w:rsidRDefault="00615092">
            <w:pPr>
              <w:rPr>
                <w:rFonts w:ascii="Times New Roman" w:eastAsiaTheme="minorEastAsia" w:hAnsi="Times New Roman"/>
              </w:rPr>
            </w:pPr>
            <w:r>
              <w:rPr>
                <w:rFonts w:ascii="Times New Roman" w:hAnsi="Times New Roman"/>
              </w:rPr>
              <w:t xml:space="preserve">In Model 2, two streams are considered. </w:t>
            </w:r>
          </w:p>
          <w:p w:rsidR="0040356E" w:rsidRDefault="00615092">
            <w:pPr>
              <w:pStyle w:val="B1"/>
              <w:rPr>
                <w:rFonts w:ascii="Times New Roman" w:hAnsi="Times New Roman"/>
              </w:rPr>
            </w:pPr>
            <w:r>
              <w:rPr>
                <w:rFonts w:ascii="Times New Roman" w:hAnsi="Times New Roman"/>
              </w:rPr>
              <w:t>-</w:t>
            </w:r>
            <w:r>
              <w:rPr>
                <w:rFonts w:ascii="Times New Roman" w:hAnsi="Times New Roman"/>
              </w:rPr>
              <w:tab/>
              <w:t>Stream 1 for pose/control</w:t>
            </w:r>
          </w:p>
          <w:p w:rsidR="0040356E" w:rsidRDefault="00615092">
            <w:pPr>
              <w:pStyle w:val="B2"/>
              <w:rPr>
                <w:rFonts w:ascii="Times New Roman" w:hAnsi="Times New Roman"/>
              </w:rPr>
            </w:pPr>
            <w:r>
              <w:rPr>
                <w:rFonts w:ascii="Times New Roman" w:hAnsi="Times New Roman"/>
              </w:rPr>
              <w:t>-</w:t>
            </w:r>
            <w:r>
              <w:rPr>
                <w:rFonts w:ascii="Times New Roman" w:hAnsi="Times New Roman"/>
              </w:rPr>
              <w:tab/>
              <w:t>Traffic model/requirement for stream 1 follows clause 5.2.</w:t>
            </w:r>
          </w:p>
          <w:p w:rsidR="0040356E" w:rsidRDefault="00615092">
            <w:pPr>
              <w:pStyle w:val="B1"/>
              <w:rPr>
                <w:rFonts w:ascii="Times New Roman" w:hAnsi="Times New Roman"/>
                <w:highlight w:val="yellow"/>
              </w:rPr>
            </w:pPr>
            <w:r>
              <w:rPr>
                <w:rFonts w:ascii="Times New Roman" w:hAnsi="Times New Roman"/>
              </w:rPr>
              <w:t>-</w:t>
            </w:r>
            <w:r>
              <w:rPr>
                <w:rFonts w:ascii="Times New Roman" w:hAnsi="Times New Roman"/>
              </w:rPr>
              <w:tab/>
            </w:r>
            <w:r>
              <w:rPr>
                <w:rFonts w:ascii="Times New Roman" w:hAnsi="Times New Roman"/>
                <w:highlight w:val="yellow"/>
              </w:rPr>
              <w:t>Stream 2 aggregating scene, video, data, and audio</w:t>
            </w:r>
          </w:p>
          <w:p w:rsidR="0040356E" w:rsidRDefault="00615092">
            <w:pPr>
              <w:pStyle w:val="B2"/>
              <w:rPr>
                <w:rFonts w:ascii="Times New Roman" w:hAnsi="Times New Roman"/>
              </w:rPr>
            </w:pPr>
            <w:r>
              <w:rPr>
                <w:rFonts w:ascii="Times New Roman" w:hAnsi="Times New Roman"/>
              </w:rPr>
              <w:t>-</w:t>
            </w:r>
            <w:r>
              <w:rPr>
                <w:rFonts w:ascii="Times New Roman" w:hAnsi="Times New Roman"/>
              </w:rPr>
              <w:tab/>
              <w:t>Follows the statistical parameters shown in Table 5.2-1.</w:t>
            </w:r>
          </w:p>
          <w:p w:rsidR="0040356E" w:rsidRDefault="00615092">
            <w:pPr>
              <w:pStyle w:val="4"/>
              <w:numPr>
                <w:ilvl w:val="0"/>
                <w:numId w:val="0"/>
              </w:numPr>
              <w:ind w:left="864" w:hanging="864"/>
              <w:outlineLvl w:val="3"/>
              <w:rPr>
                <w:rFonts w:ascii="Times New Roman" w:eastAsia="DengXian" w:hAnsi="Times New Roman" w:cs="Times New Roman"/>
              </w:rPr>
            </w:pPr>
            <w:bookmarkStart w:id="16" w:name="_Toc92217061"/>
            <w:bookmarkStart w:id="17" w:name="_Toc90374093"/>
            <w:bookmarkStart w:id="18" w:name="_Toc90374012"/>
            <w:bookmarkStart w:id="19" w:name="_Toc83729066"/>
            <w:r>
              <w:rPr>
                <w:rFonts w:ascii="Times New Roman" w:eastAsia="DengXian" w:hAnsi="Times New Roman" w:cs="Times New Roman"/>
              </w:rPr>
              <w:t>5.5.2.3</w:t>
            </w:r>
            <w:r>
              <w:rPr>
                <w:rFonts w:ascii="Times New Roman" w:eastAsia="DengXian" w:hAnsi="Times New Roman" w:cs="Times New Roman"/>
              </w:rPr>
              <w:tab/>
              <w:t>Model 3A (three streams model A)</w:t>
            </w:r>
            <w:bookmarkEnd w:id="16"/>
            <w:bookmarkEnd w:id="17"/>
            <w:bookmarkEnd w:id="18"/>
            <w:bookmarkEnd w:id="19"/>
          </w:p>
          <w:p w:rsidR="0040356E" w:rsidRDefault="00615092">
            <w:pPr>
              <w:rPr>
                <w:rFonts w:ascii="Times New Roman" w:eastAsia="굴림" w:hAnsi="Times New Roman"/>
                <w:lang w:eastAsia="ja-JP"/>
              </w:rPr>
            </w:pPr>
            <w:r>
              <w:rPr>
                <w:rFonts w:ascii="Times New Roman" w:eastAsia="굴림" w:hAnsi="Times New Roman"/>
                <w:lang w:eastAsia="ja-JP"/>
              </w:rPr>
              <w:t>In Model 3A, three steams are considered.</w:t>
            </w:r>
          </w:p>
          <w:p w:rsidR="0040356E" w:rsidRDefault="00615092">
            <w:pPr>
              <w:pStyle w:val="B1"/>
              <w:rPr>
                <w:rFonts w:ascii="Times New Roman" w:eastAsia="DengXian" w:hAnsi="Times New Roman"/>
              </w:rPr>
            </w:pPr>
            <w:r>
              <w:rPr>
                <w:rFonts w:ascii="Times New Roman" w:hAnsi="Times New Roman"/>
              </w:rPr>
              <w:t>-</w:t>
            </w:r>
            <w:r>
              <w:rPr>
                <w:rFonts w:ascii="Times New Roman" w:hAnsi="Times New Roman"/>
              </w:rPr>
              <w:tab/>
              <w:t>Stream 1: pose/control</w:t>
            </w:r>
          </w:p>
          <w:p w:rsidR="0040356E" w:rsidRDefault="00615092">
            <w:pPr>
              <w:pStyle w:val="B2"/>
              <w:rPr>
                <w:rFonts w:ascii="Times New Roman" w:eastAsiaTheme="minorEastAsia" w:hAnsi="Times New Roman"/>
              </w:rPr>
            </w:pPr>
            <w:r>
              <w:rPr>
                <w:rFonts w:ascii="Times New Roman" w:hAnsi="Times New Roman"/>
              </w:rPr>
              <w:t>-</w:t>
            </w:r>
            <w:r>
              <w:rPr>
                <w:rFonts w:ascii="Times New Roman" w:hAnsi="Times New Roman"/>
              </w:rPr>
              <w:tab/>
              <w:t>Traffic model/requirement for stream 1 follows clause 5.2.</w:t>
            </w:r>
          </w:p>
          <w:p w:rsidR="0040356E" w:rsidRDefault="00615092">
            <w:pPr>
              <w:pStyle w:val="B1"/>
              <w:rPr>
                <w:rFonts w:ascii="Times New Roman" w:hAnsi="Times New Roman"/>
                <w:highlight w:val="yellow"/>
              </w:rPr>
            </w:pPr>
            <w:r>
              <w:rPr>
                <w:rFonts w:ascii="Times New Roman" w:hAnsi="Times New Roman"/>
              </w:rPr>
              <w:t>-</w:t>
            </w:r>
            <w:r>
              <w:rPr>
                <w:rFonts w:ascii="Times New Roman" w:hAnsi="Times New Roman"/>
              </w:rPr>
              <w:tab/>
            </w:r>
            <w:r>
              <w:rPr>
                <w:rFonts w:ascii="Times New Roman" w:hAnsi="Times New Roman"/>
                <w:highlight w:val="yellow"/>
              </w:rPr>
              <w:t xml:space="preserve">Stream 2: A stream aggregating streams of scene and video </w:t>
            </w:r>
          </w:p>
          <w:p w:rsidR="0040356E" w:rsidRDefault="00615092">
            <w:pPr>
              <w:pStyle w:val="B2"/>
              <w:rPr>
                <w:rFonts w:ascii="Times New Roman" w:eastAsia="DengXian" w:hAnsi="Times New Roman"/>
              </w:rPr>
            </w:pPr>
            <w:r>
              <w:rPr>
                <w:rFonts w:ascii="Times New Roman" w:hAnsi="Times New Roman"/>
              </w:rPr>
              <w:t>-</w:t>
            </w:r>
            <w:r>
              <w:rPr>
                <w:rFonts w:ascii="Times New Roman" w:hAnsi="Times New Roman"/>
              </w:rPr>
              <w:tab/>
              <w:t>Follows the statistical parameters shown in Table 5.5-1.</w:t>
            </w:r>
          </w:p>
          <w:p w:rsidR="0040356E" w:rsidRDefault="00615092">
            <w:pPr>
              <w:pStyle w:val="B1"/>
              <w:rPr>
                <w:rFonts w:ascii="Times New Roman" w:eastAsiaTheme="minorEastAsia" w:hAnsi="Times New Roman"/>
              </w:rPr>
            </w:pPr>
            <w:r>
              <w:rPr>
                <w:rFonts w:ascii="Times New Roman" w:hAnsi="Times New Roman"/>
              </w:rPr>
              <w:t>-</w:t>
            </w:r>
            <w:r>
              <w:rPr>
                <w:rFonts w:ascii="Times New Roman" w:hAnsi="Times New Roman"/>
              </w:rPr>
              <w:tab/>
              <w:t>Stream 3: A stream aggregating streams of audio and data</w:t>
            </w:r>
          </w:p>
          <w:p w:rsidR="0040356E" w:rsidRDefault="00615092">
            <w:pPr>
              <w:pStyle w:val="TH"/>
              <w:rPr>
                <w:rFonts w:ascii="Times New Roman" w:hAnsi="Times New Roman"/>
              </w:rPr>
            </w:pPr>
            <w:r>
              <w:rPr>
                <w:rFonts w:ascii="Times New Roman" w:hAnsi="Times New Roman"/>
              </w:rPr>
              <w:t>Table 5.5.2.3-1: Statistical parameters for stream 3 of AR UL Model 3A (three streams model)</w:t>
            </w:r>
          </w:p>
          <w:tbl>
            <w:tblPr>
              <w:tblStyle w:val="af7"/>
              <w:tblW w:w="0" w:type="auto"/>
              <w:tblLook w:val="04A0" w:firstRow="1" w:lastRow="0" w:firstColumn="1" w:lastColumn="0" w:noHBand="0" w:noVBand="1"/>
            </w:tblPr>
            <w:tblGrid>
              <w:gridCol w:w="2471"/>
              <w:gridCol w:w="1588"/>
              <w:gridCol w:w="5344"/>
            </w:tblGrid>
            <w:tr w:rsidR="0040356E">
              <w:tc>
                <w:tcPr>
                  <w:tcW w:w="2515"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pStyle w:val="TAH"/>
                    <w:framePr w:hSpace="142" w:wrap="around" w:vAnchor="text" w:hAnchor="text" w:y="1"/>
                    <w:suppressOverlap/>
                    <w:rPr>
                      <w:rFonts w:ascii="Times New Roman" w:hAnsi="Times New Roman"/>
                    </w:rPr>
                  </w:pPr>
                  <w:r>
                    <w:rPr>
                      <w:rFonts w:ascii="Times New Roman" w:hAnsi="Times New Roman"/>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pStyle w:val="TAH"/>
                    <w:framePr w:hSpace="142" w:wrap="around" w:vAnchor="text" w:hAnchor="text" w:y="1"/>
                    <w:suppressOverlap/>
                    <w:rPr>
                      <w:rFonts w:ascii="Times New Roman" w:hAnsi="Times New Roman"/>
                    </w:rPr>
                  </w:pPr>
                  <w:r>
                    <w:rPr>
                      <w:rFonts w:ascii="Times New Roman" w:hAnsi="Times New Roman"/>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pStyle w:val="TAH"/>
                    <w:framePr w:hSpace="142" w:wrap="around" w:vAnchor="text" w:hAnchor="text" w:y="1"/>
                    <w:suppressOverlap/>
                    <w:rPr>
                      <w:rFonts w:ascii="Times New Roman" w:hAnsi="Times New Roman"/>
                    </w:rPr>
                  </w:pPr>
                  <w:r>
                    <w:rPr>
                      <w:rFonts w:ascii="Times New Roman" w:hAnsi="Times New Roman"/>
                    </w:rPr>
                    <w:t>value</w:t>
                  </w:r>
                </w:p>
              </w:tc>
            </w:tr>
            <w:tr w:rsidR="0040356E">
              <w:tc>
                <w:tcPr>
                  <w:tcW w:w="251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Data rate: R</w:t>
                  </w:r>
                </w:p>
              </w:tc>
              <w:tc>
                <w:tcPr>
                  <w:tcW w:w="162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Mbps</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0.756, 1.12</w:t>
                  </w:r>
                </w:p>
              </w:tc>
            </w:tr>
            <w:tr w:rsidR="0040356E">
              <w:tc>
                <w:tcPr>
                  <w:tcW w:w="251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ms</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10</w:t>
                  </w:r>
                </w:p>
              </w:tc>
            </w:tr>
            <w:tr w:rsidR="0040356E">
              <w:tc>
                <w:tcPr>
                  <w:tcW w:w="251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Packet size</w:t>
                  </w:r>
                </w:p>
              </w:tc>
              <w:tc>
                <w:tcPr>
                  <w:tcW w:w="162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byte</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mean packet size = R×1e6 × P/1000 / 8</w:t>
                  </w:r>
                </w:p>
              </w:tc>
            </w:tr>
            <w:tr w:rsidR="0040356E">
              <w:tc>
                <w:tcPr>
                  <w:tcW w:w="251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PDB</w:t>
                  </w:r>
                </w:p>
              </w:tc>
              <w:tc>
                <w:tcPr>
                  <w:tcW w:w="162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ms</w:t>
                  </w:r>
                </w:p>
              </w:tc>
              <w:tc>
                <w:tcPr>
                  <w:tcW w:w="549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30</w:t>
                  </w:r>
                </w:p>
              </w:tc>
            </w:tr>
          </w:tbl>
          <w:p w:rsidR="0040356E" w:rsidRDefault="0040356E">
            <w:pPr>
              <w:rPr>
                <w:rFonts w:ascii="Times New Roman" w:eastAsia="굴림" w:hAnsi="Times New Roman"/>
                <w:lang w:eastAsia="ja-JP"/>
              </w:rPr>
            </w:pPr>
          </w:p>
          <w:p w:rsidR="0040356E" w:rsidRDefault="00615092">
            <w:pPr>
              <w:pStyle w:val="4"/>
              <w:numPr>
                <w:ilvl w:val="0"/>
                <w:numId w:val="0"/>
              </w:numPr>
              <w:ind w:left="864" w:hanging="864"/>
              <w:outlineLvl w:val="3"/>
              <w:rPr>
                <w:rFonts w:ascii="Times New Roman" w:eastAsia="DengXian" w:hAnsi="Times New Roman" w:cs="Times New Roman"/>
                <w:lang w:eastAsia="en-US"/>
              </w:rPr>
            </w:pPr>
            <w:bookmarkStart w:id="20" w:name="_Toc92217062"/>
            <w:bookmarkStart w:id="21" w:name="_Toc90374094"/>
            <w:bookmarkStart w:id="22" w:name="_Toc90374013"/>
            <w:bookmarkStart w:id="23" w:name="_Toc83729067"/>
            <w:r>
              <w:rPr>
                <w:rFonts w:ascii="Times New Roman" w:eastAsia="DengXian" w:hAnsi="Times New Roman" w:cs="Times New Roman"/>
              </w:rPr>
              <w:t>5.5.2.4</w:t>
            </w:r>
            <w:r>
              <w:rPr>
                <w:rFonts w:ascii="Times New Roman" w:eastAsia="DengXian" w:hAnsi="Times New Roman" w:cs="Times New Roman"/>
              </w:rPr>
              <w:tab/>
              <w:t>Model 3B (three streams model B)</w:t>
            </w:r>
            <w:bookmarkEnd w:id="20"/>
            <w:bookmarkEnd w:id="21"/>
            <w:bookmarkEnd w:id="22"/>
            <w:bookmarkEnd w:id="23"/>
          </w:p>
          <w:p w:rsidR="0040356E" w:rsidRDefault="00615092">
            <w:pPr>
              <w:rPr>
                <w:rFonts w:ascii="Times New Roman" w:eastAsia="굴림" w:hAnsi="Times New Roman"/>
                <w:lang w:eastAsia="ja-JP"/>
              </w:rPr>
            </w:pPr>
            <w:r>
              <w:rPr>
                <w:rFonts w:ascii="Times New Roman" w:eastAsia="굴림" w:hAnsi="Times New Roman"/>
                <w:lang w:eastAsia="ja-JP"/>
              </w:rPr>
              <w:t>In Model 3B, three streams are considered</w:t>
            </w:r>
          </w:p>
          <w:p w:rsidR="0040356E" w:rsidRDefault="00615092">
            <w:pPr>
              <w:pStyle w:val="B1"/>
              <w:rPr>
                <w:rFonts w:ascii="Times New Roman" w:eastAsia="DengXian" w:hAnsi="Times New Roman"/>
              </w:rPr>
            </w:pPr>
            <w:r>
              <w:rPr>
                <w:rFonts w:ascii="Times New Roman" w:hAnsi="Times New Roman"/>
              </w:rPr>
              <w:t>-</w:t>
            </w:r>
            <w:r>
              <w:rPr>
                <w:rFonts w:ascii="Times New Roman" w:hAnsi="Times New Roman"/>
              </w:rPr>
              <w:tab/>
              <w:t>Stream 1: pose/control</w:t>
            </w:r>
          </w:p>
          <w:p w:rsidR="0040356E" w:rsidRDefault="00615092">
            <w:pPr>
              <w:pStyle w:val="B2"/>
              <w:rPr>
                <w:rFonts w:ascii="Times New Roman" w:eastAsiaTheme="minorEastAsia" w:hAnsi="Times New Roman"/>
              </w:rPr>
            </w:pPr>
            <w:r>
              <w:rPr>
                <w:rFonts w:ascii="Times New Roman" w:hAnsi="Times New Roman"/>
              </w:rPr>
              <w:t>-</w:t>
            </w:r>
            <w:r>
              <w:rPr>
                <w:rFonts w:ascii="Times New Roman" w:hAnsi="Times New Roman"/>
              </w:rPr>
              <w:tab/>
              <w:t>Traffic model/requirement for stream 1 follows clause 5.2.</w:t>
            </w:r>
          </w:p>
          <w:p w:rsidR="0040356E" w:rsidRDefault="00615092">
            <w:pPr>
              <w:pStyle w:val="B1"/>
              <w:rPr>
                <w:rFonts w:ascii="Times New Roman" w:hAnsi="Times New Roman"/>
              </w:rPr>
            </w:pPr>
            <w:r>
              <w:rPr>
                <w:rFonts w:ascii="Times New Roman" w:hAnsi="Times New Roman"/>
              </w:rPr>
              <w:t>-</w:t>
            </w:r>
            <w:r>
              <w:rPr>
                <w:rFonts w:ascii="Times New Roman" w:hAnsi="Times New Roman"/>
              </w:rPr>
              <w:tab/>
              <w:t xml:space="preserve">Stream 2: I-stream for video </w:t>
            </w:r>
          </w:p>
          <w:p w:rsidR="0040356E" w:rsidRDefault="00615092">
            <w:pPr>
              <w:pStyle w:val="B1"/>
              <w:rPr>
                <w:rFonts w:ascii="Times New Roman" w:hAnsi="Times New Roman"/>
              </w:rPr>
            </w:pPr>
            <w:r>
              <w:rPr>
                <w:rFonts w:ascii="Times New Roman" w:hAnsi="Times New Roman"/>
              </w:rPr>
              <w:t>-</w:t>
            </w:r>
            <w:r>
              <w:rPr>
                <w:rFonts w:ascii="Times New Roman" w:hAnsi="Times New Roman"/>
              </w:rPr>
              <w:tab/>
              <w:t>Stream 3: P-stream for video</w:t>
            </w:r>
          </w:p>
          <w:p w:rsidR="0040356E" w:rsidRDefault="00615092">
            <w:pPr>
              <w:pStyle w:val="TH"/>
              <w:rPr>
                <w:rFonts w:ascii="Times New Roman" w:hAnsi="Times New Roman"/>
              </w:rPr>
            </w:pPr>
            <w:r>
              <w:rPr>
                <w:rFonts w:ascii="Times New Roman" w:hAnsi="Times New Roman"/>
              </w:rPr>
              <w:t>Table 5.5.2.4-1: Statistical parameters for stream 2 and 3 of AR UL Model 3B (three streams model)</w:t>
            </w:r>
          </w:p>
          <w:tbl>
            <w:tblPr>
              <w:tblStyle w:val="af7"/>
              <w:tblW w:w="0" w:type="auto"/>
              <w:tblLook w:val="04A0" w:firstRow="1" w:lastRow="0" w:firstColumn="1" w:lastColumn="0" w:noHBand="0" w:noVBand="1"/>
            </w:tblPr>
            <w:tblGrid>
              <w:gridCol w:w="2980"/>
              <w:gridCol w:w="886"/>
              <w:gridCol w:w="1857"/>
              <w:gridCol w:w="3680"/>
            </w:tblGrid>
            <w:tr w:rsidR="0040356E">
              <w:tc>
                <w:tcPr>
                  <w:tcW w:w="3055"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pStyle w:val="TAH"/>
                    <w:framePr w:hSpace="142" w:wrap="around" w:vAnchor="text" w:hAnchor="text" w:y="1"/>
                    <w:suppressOverlap/>
                    <w:rPr>
                      <w:rFonts w:ascii="Times New Roman" w:hAnsi="Times New Roman"/>
                    </w:rPr>
                  </w:pPr>
                  <w:r>
                    <w:rPr>
                      <w:rFonts w:ascii="Times New Roman" w:hAnsi="Times New Roman"/>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pStyle w:val="TAH"/>
                    <w:framePr w:hSpace="142" w:wrap="around" w:vAnchor="text" w:hAnchor="text" w:y="1"/>
                    <w:suppressOverlap/>
                    <w:rPr>
                      <w:rFonts w:ascii="Times New Roman" w:hAnsi="Times New Roman"/>
                    </w:rPr>
                  </w:pPr>
                  <w:r>
                    <w:rPr>
                      <w:rFonts w:ascii="Times New Roman" w:hAnsi="Times New Roman"/>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pStyle w:val="TAH"/>
                    <w:framePr w:hSpace="142" w:wrap="around" w:vAnchor="text" w:hAnchor="text" w:y="1"/>
                    <w:suppressOverlap/>
                    <w:rPr>
                      <w:rFonts w:ascii="Times New Roman" w:hAnsi="Times New Roman"/>
                    </w:rPr>
                  </w:pPr>
                  <w:r>
                    <w:rPr>
                      <w:rFonts w:ascii="Times New Roman" w:hAnsi="Times New Roman"/>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rsidR="0040356E" w:rsidRDefault="00615092" w:rsidP="00207E2A">
                  <w:pPr>
                    <w:pStyle w:val="TAH"/>
                    <w:framePr w:hSpace="142" w:wrap="around" w:vAnchor="text" w:hAnchor="text" w:y="1"/>
                    <w:suppressOverlap/>
                    <w:rPr>
                      <w:rFonts w:ascii="Times New Roman" w:hAnsi="Times New Roman"/>
                    </w:rPr>
                  </w:pPr>
                  <w:r>
                    <w:rPr>
                      <w:rFonts w:ascii="Times New Roman" w:hAnsi="Times New Roman"/>
                    </w:rPr>
                    <w:t>Optional values for evaluation</w:t>
                  </w:r>
                </w:p>
              </w:tc>
            </w:tr>
            <w:tr w:rsidR="0040356E">
              <w:tc>
                <w:tcPr>
                  <w:tcW w:w="305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w:t>
                  </w:r>
                </w:p>
              </w:tc>
              <w:tc>
                <w:tcPr>
                  <w:tcW w:w="189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99</w:t>
                  </w:r>
                </w:p>
              </w:tc>
              <w:tc>
                <w:tcPr>
                  <w:tcW w:w="378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Other values can be optionally evaluated.</w:t>
                  </w:r>
                </w:p>
              </w:tc>
            </w:tr>
            <w:tr w:rsidR="0040356E">
              <w:tc>
                <w:tcPr>
                  <w:tcW w:w="305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w:t>
                  </w:r>
                </w:p>
              </w:tc>
              <w:tc>
                <w:tcPr>
                  <w:tcW w:w="189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99</w:t>
                  </w:r>
                </w:p>
              </w:tc>
              <w:tc>
                <w:tcPr>
                  <w:tcW w:w="378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Other values can be optionally evaluated.</w:t>
                  </w:r>
                </w:p>
              </w:tc>
            </w:tr>
            <w:tr w:rsidR="0040356E">
              <w:tc>
                <w:tcPr>
                  <w:tcW w:w="305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PDB for I stream</w:t>
                  </w:r>
                </w:p>
              </w:tc>
              <w:tc>
                <w:tcPr>
                  <w:tcW w:w="90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ms</w:t>
                  </w:r>
                </w:p>
              </w:tc>
              <w:tc>
                <w:tcPr>
                  <w:tcW w:w="189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30</w:t>
                  </w:r>
                </w:p>
              </w:tc>
              <w:tc>
                <w:tcPr>
                  <w:tcW w:w="378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Other values can be optionally evaluated.</w:t>
                  </w:r>
                </w:p>
              </w:tc>
            </w:tr>
            <w:tr w:rsidR="0040356E">
              <w:tc>
                <w:tcPr>
                  <w:tcW w:w="3055"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PDB for P stream</w:t>
                  </w:r>
                </w:p>
              </w:tc>
              <w:tc>
                <w:tcPr>
                  <w:tcW w:w="90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ms</w:t>
                  </w:r>
                </w:p>
              </w:tc>
              <w:tc>
                <w:tcPr>
                  <w:tcW w:w="1890"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30</w:t>
                  </w:r>
                </w:p>
              </w:tc>
              <w:tc>
                <w:tcPr>
                  <w:tcW w:w="3786" w:type="dxa"/>
                  <w:tcBorders>
                    <w:top w:val="single" w:sz="4" w:space="0" w:color="auto"/>
                    <w:left w:val="single" w:sz="4" w:space="0" w:color="auto"/>
                    <w:bottom w:val="single" w:sz="4" w:space="0" w:color="auto"/>
                    <w:right w:val="single" w:sz="4" w:space="0" w:color="auto"/>
                  </w:tcBorders>
                  <w:hideMark/>
                </w:tcPr>
                <w:p w:rsidR="0040356E" w:rsidRDefault="00615092" w:rsidP="00207E2A">
                  <w:pPr>
                    <w:pStyle w:val="TAL"/>
                    <w:framePr w:hSpace="142" w:wrap="around" w:vAnchor="text" w:hAnchor="text" w:y="1"/>
                    <w:suppressOverlap/>
                    <w:rPr>
                      <w:rFonts w:ascii="Times New Roman" w:hAnsi="Times New Roman"/>
                    </w:rPr>
                  </w:pPr>
                  <w:r>
                    <w:rPr>
                      <w:rFonts w:ascii="Times New Roman" w:hAnsi="Times New Roman"/>
                    </w:rPr>
                    <w:t>Other values can be optionally evaluated.</w:t>
                  </w:r>
                </w:p>
              </w:tc>
            </w:tr>
          </w:tbl>
          <w:p w:rsidR="0040356E" w:rsidRDefault="0040356E">
            <w:pPr>
              <w:rPr>
                <w:rFonts w:ascii="Times New Roman" w:eastAsia="굴림" w:hAnsi="Times New Roman"/>
                <w:lang w:eastAsia="ja-JP"/>
              </w:rPr>
            </w:pPr>
          </w:p>
          <w:p w:rsidR="0040356E" w:rsidRDefault="00615092">
            <w:pPr>
              <w:jc w:val="left"/>
              <w:rPr>
                <w:rFonts w:ascii="Times New Roman" w:eastAsia="맑은 고딕" w:hAnsi="Times New Roman"/>
                <w:sz w:val="22"/>
                <w:lang w:eastAsia="ko-KR"/>
              </w:rPr>
            </w:pPr>
            <w:r>
              <w:rPr>
                <w:rFonts w:ascii="Times New Roman" w:eastAsia="굴림" w:hAnsi="Times New Roman"/>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tc>
      </w:tr>
    </w:tbl>
    <w:p w:rsidR="0040356E" w:rsidRDefault="0040356E">
      <w:pPr>
        <w:jc w:val="left"/>
        <w:rPr>
          <w:rFonts w:ascii="Times New Roman" w:eastAsia="맑은 고딕" w:hAnsi="Times New Roman"/>
          <w:sz w:val="22"/>
          <w:lang w:eastAsia="ko-KR"/>
        </w:rPr>
      </w:pPr>
    </w:p>
    <w:p w:rsidR="00001670" w:rsidRDefault="00001670">
      <w:pPr>
        <w:jc w:val="left"/>
        <w:rPr>
          <w:rFonts w:ascii="Times New Roman" w:eastAsia="맑은 고딕" w:hAnsi="Times New Roman"/>
          <w:sz w:val="22"/>
          <w:lang w:eastAsia="ko-KR"/>
        </w:rPr>
      </w:pP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Model 1, Model 2, and Model 3A, all video packets of an XR application can be transmitted through a single IP flow. It means that the I-frame, the P-frame, and the B-frame can be transmitted on a single IP flow. </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Though they are transmitted on a single IP flow, the priority of each frame is different. Since the P-frame and the B-frame are encoded based on the I-frame, it can be assumed that the I-frame is more important than the P-frame and the B-frame. For example, if an I-frame is not successfully transmitted, B-frame and P-frame cannot be decoded in the receiver. Loss of I-frame is typically perceived as small video freeze or jump up to few seconds, and the B-frame or P-frame is of no use. </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Therefore, the I-frame should be prioritized over B-frame and P-frame within a single IP flow for the video frame.</w:t>
      </w:r>
    </w:p>
    <w:p w:rsidR="0040356E" w:rsidRDefault="0040356E">
      <w:pPr>
        <w:jc w:val="left"/>
        <w:rPr>
          <w:rFonts w:ascii="Times New Roman" w:eastAsia="맑은 고딕" w:hAnsi="Times New Roman"/>
          <w:sz w:val="22"/>
          <w:lang w:eastAsia="ko-KR"/>
        </w:rPr>
      </w:pP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sz w:val="22"/>
          <w:lang w:eastAsia="ko-KR"/>
        </w:rPr>
        <w:t>A</w:t>
      </w:r>
      <w:r>
        <w:rPr>
          <w:rFonts w:ascii="Times New Roman" w:eastAsia="맑은 고딕" w:hAnsi="Times New Roman"/>
          <w:sz w:val="22"/>
          <w:lang w:eastAsia="ko-KR"/>
        </w:rPr>
        <w:t xml:space="preserve">nother example of different packet priority within a single IP flow is a TCP and TCP ACK. </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The TCP packet is encapsulated into IP packet, and the IP packet is transmitted through PDCP. Thus, one type of PDCP SDU is an IP packet including TCP packet.</w:t>
      </w:r>
      <w:r>
        <w:t xml:space="preserve"> </w:t>
      </w:r>
      <w:r>
        <w:rPr>
          <w:rFonts w:ascii="Times New Roman" w:eastAsia="맑은 고딕" w:hAnsi="Times New Roman"/>
          <w:sz w:val="22"/>
          <w:lang w:eastAsia="ko-KR"/>
        </w:rPr>
        <w:t>The TCP ACK packet is a feedback of received TCP packets, and transmitted in the opposite direction to the TCP packet. In other words, if TCP packet is transmitted in downlink, the TCP ACK packet is transmitted in uplink, and vice versa. The TCP ACK packet is also encapsulated into IP packet, and transmitted through PDCP. Thus, an IP packet including TCP ACK packet is also one type of PDCP SDU.</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To increase the TCP throughput, it is important to transmit TCP ACK as early as possible. However, the PDCP does not inspect the contents of the PDCP SDU (i.e. IP packet), and thus the PDCP does not differentiate TCP and TCP ACK packets.</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As the TCP ACK is one of main hurdle in maximizing TCP throughput, the TCP ACK packet should be prioritized over TCP packet within a single IP flow.</w:t>
      </w:r>
    </w:p>
    <w:p w:rsidR="0040356E" w:rsidRDefault="00615092">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 There is a need to prioritize important packets within a single IP flow.</w:t>
      </w:r>
    </w:p>
    <w:p w:rsidR="0040356E" w:rsidRDefault="0040356E">
      <w:pPr>
        <w:jc w:val="left"/>
        <w:rPr>
          <w:rFonts w:ascii="Times New Roman" w:eastAsia="맑은 고딕" w:hAnsi="Times New Roman"/>
          <w:sz w:val="22"/>
          <w:lang w:eastAsia="ko-KR"/>
        </w:rPr>
      </w:pP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From RAN2 point of view, unless the NAS mapping is enhanced </w:t>
      </w:r>
      <w:r>
        <w:rPr>
          <w:rFonts w:ascii="Times New Roman" w:eastAsia="맑은 고딕" w:hAnsi="Times New Roman"/>
          <w:sz w:val="22"/>
          <w:lang w:eastAsia="ko-KR"/>
        </w:rPr>
        <w:t xml:space="preserve">(i.e. one IP flow is mapped to multiple QoS flows) </w:t>
      </w:r>
      <w:r>
        <w:rPr>
          <w:rFonts w:ascii="Times New Roman" w:eastAsia="맑은 고딕" w:hAnsi="Times New Roman" w:hint="eastAsia"/>
          <w:sz w:val="22"/>
          <w:lang w:eastAsia="ko-KR"/>
        </w:rPr>
        <w:t>in other working groups, RAN</w:t>
      </w:r>
      <w:r>
        <w:rPr>
          <w:rFonts w:ascii="Times New Roman" w:eastAsia="맑은 고딕" w:hAnsi="Times New Roman"/>
          <w:sz w:val="22"/>
          <w:lang w:eastAsia="ko-KR"/>
        </w:rPr>
        <w:t>2</w:t>
      </w:r>
      <w:r>
        <w:rPr>
          <w:rFonts w:ascii="Times New Roman" w:eastAsia="맑은 고딕" w:hAnsi="Times New Roman" w:hint="eastAsia"/>
          <w:sz w:val="22"/>
          <w:lang w:eastAsia="ko-KR"/>
        </w:rPr>
        <w:t xml:space="preserve"> should provide a mechanism to prioritize the high priority packet within a single QoS flow or a single DRB.</w:t>
      </w: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sz w:val="22"/>
          <w:lang w:eastAsia="ko-KR"/>
        </w:rPr>
        <w:t>Prioritizing the high priority packet within a single QoS flow can be achieved by the packet inspectio</w:t>
      </w:r>
      <w:r>
        <w:rPr>
          <w:rFonts w:ascii="Times New Roman" w:eastAsia="맑은 고딕" w:hAnsi="Times New Roman"/>
          <w:sz w:val="22"/>
          <w:lang w:eastAsia="ko-KR"/>
        </w:rPr>
        <w:t>n in the SDAP layer. That is, the SDAP entity maps a single QoS flow to multiple DRBs, and transmits packets on a DRB according to the packet priority.</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On the other hand, p</w:t>
      </w:r>
      <w:r>
        <w:rPr>
          <w:rFonts w:ascii="Times New Roman" w:eastAsia="맑은 고딕" w:hAnsi="Times New Roman" w:hint="eastAsia"/>
          <w:sz w:val="22"/>
          <w:lang w:eastAsia="ko-KR"/>
        </w:rPr>
        <w:t xml:space="preserve">rioritizing the high priority packet within a single </w:t>
      </w:r>
      <w:r>
        <w:rPr>
          <w:rFonts w:ascii="Times New Roman" w:eastAsia="맑은 고딕" w:hAnsi="Times New Roman"/>
          <w:sz w:val="22"/>
          <w:lang w:eastAsia="ko-KR"/>
        </w:rPr>
        <w:t>DRB</w:t>
      </w:r>
      <w:r>
        <w:rPr>
          <w:rFonts w:ascii="Times New Roman" w:eastAsia="맑은 고딕" w:hAnsi="Times New Roman" w:hint="eastAsia"/>
          <w:sz w:val="22"/>
          <w:lang w:eastAsia="ko-KR"/>
        </w:rPr>
        <w:t xml:space="preserve"> can be achieved by the packet inspectio</w:t>
      </w:r>
      <w:r>
        <w:rPr>
          <w:rFonts w:ascii="Times New Roman" w:eastAsia="맑은 고딕" w:hAnsi="Times New Roman"/>
          <w:sz w:val="22"/>
          <w:lang w:eastAsia="ko-KR"/>
        </w:rPr>
        <w:t>n in the PDCP layer. That is, the PDCP entity maps a single DRB to multiple RLCs, and transmits packets on a RLC entity according to the packet priority.</w:t>
      </w:r>
    </w:p>
    <w:p w:rsidR="0040356E" w:rsidRDefault="00615092">
      <w:pPr>
        <w:jc w:val="left"/>
        <w:rPr>
          <w:rFonts w:ascii="Times New Roman" w:eastAsia="맑은 고딕" w:hAnsi="Times New Roman"/>
          <w:sz w:val="22"/>
          <w:lang w:eastAsia="ko-KR"/>
        </w:rPr>
      </w:pPr>
      <w:r>
        <w:rPr>
          <w:rFonts w:ascii="Times New Roman" w:eastAsia="맑은 고딕" w:hAnsi="Times New Roman"/>
          <w:sz w:val="22"/>
          <w:lang w:eastAsia="ko-KR"/>
        </w:rPr>
        <w:t>As the packet prioritization within an IP flow is feasible from the RAN2 point of view, we ask RAN2 to study a mechanism in RAN for handling the packets with the different priorities in a single IP flow. For example, mapping different DRBs for a QoS flow, mapping different RLC entities for a PDCP entity, duplication for important packets, etc. can be considered.</w:t>
      </w:r>
    </w:p>
    <w:p w:rsidR="0040356E" w:rsidRDefault="00615092">
      <w:pPr>
        <w:jc w:val="left"/>
        <w:rPr>
          <w:rFonts w:ascii="Times New Roman" w:eastAsia="맑은 고딕" w:hAnsi="Times New Roman"/>
          <w:b/>
          <w:sz w:val="22"/>
          <w:lang w:eastAsia="ko-KR"/>
        </w:rPr>
      </w:pPr>
      <w:r>
        <w:rPr>
          <w:rFonts w:ascii="Times New Roman" w:eastAsia="맑은 고딕" w:hAnsi="Times New Roman"/>
          <w:b/>
          <w:sz w:val="22"/>
          <w:lang w:eastAsia="ko-KR"/>
        </w:rPr>
        <w:t>Proposal 1. RAN2 should provide a mechanism to prioritize the high priority packet within a single QoS flow or a single DRB.</w:t>
      </w:r>
    </w:p>
    <w:p w:rsidR="0040356E" w:rsidRDefault="0040356E">
      <w:pPr>
        <w:jc w:val="left"/>
        <w:rPr>
          <w:rFonts w:ascii="Times New Roman" w:eastAsia="맑은 고딕" w:hAnsi="Times New Roman"/>
          <w:sz w:val="22"/>
          <w:lang w:eastAsia="ko-KR"/>
        </w:rPr>
      </w:pP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According to </w:t>
      </w:r>
      <w:r>
        <w:rPr>
          <w:rFonts w:ascii="Times New Roman" w:eastAsia="맑은 고딕" w:hAnsi="Times New Roman"/>
          <w:sz w:val="22"/>
          <w:lang w:eastAsia="ko-KR"/>
        </w:rPr>
        <w:t>TR23.700-60</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 video frame/slice, i.e., PDU Set, is composed of multiple packets. Since the media layer decodes a PDU Set as a whole, if at least one packet associated with the PDU Set is not successfully transmitted, the PDU Set may not be decoded.</w:t>
      </w:r>
    </w:p>
    <w:p w:rsidR="0040356E" w:rsidRDefault="0040356E">
      <w:pPr>
        <w:jc w:val="left"/>
        <w:rPr>
          <w:rFonts w:ascii="Times New Roman" w:eastAsia="맑은 고딕" w:hAnsi="Times New Roman"/>
          <w:sz w:val="22"/>
          <w:lang w:eastAsia="ko-KR"/>
        </w:rPr>
      </w:pPr>
    </w:p>
    <w:tbl>
      <w:tblPr>
        <w:tblStyle w:val="af7"/>
        <w:tblW w:w="0" w:type="auto"/>
        <w:tblLook w:val="04A0" w:firstRow="1" w:lastRow="0" w:firstColumn="1" w:lastColumn="0" w:noHBand="0" w:noVBand="1"/>
      </w:tblPr>
      <w:tblGrid>
        <w:gridCol w:w="9629"/>
      </w:tblGrid>
      <w:tr w:rsidR="0040356E">
        <w:tc>
          <w:tcPr>
            <w:tcW w:w="9629" w:type="dxa"/>
          </w:tcPr>
          <w:p w:rsidR="0040356E" w:rsidRDefault="00615092">
            <w:pPr>
              <w:pStyle w:val="2"/>
              <w:numPr>
                <w:ilvl w:val="0"/>
                <w:numId w:val="0"/>
              </w:numPr>
              <w:ind w:left="576" w:hanging="576"/>
              <w:outlineLvl w:val="1"/>
              <w:rPr>
                <w:rFonts w:ascii="Times New Roman" w:hAnsi="Times New Roman" w:cs="Times New Roman"/>
                <w:lang w:eastAsia="en-US"/>
              </w:rPr>
            </w:pPr>
            <w:bookmarkStart w:id="24" w:name="_Toc421821979"/>
            <w:bookmarkStart w:id="25" w:name="_Toc326248702"/>
            <w:bookmarkStart w:id="26" w:name="_Toc324232211"/>
            <w:bookmarkStart w:id="27" w:name="_Toc104882751"/>
            <w:bookmarkStart w:id="28" w:name="_Toc101526061"/>
            <w:bookmarkStart w:id="29" w:name="_Toc97526909"/>
            <w:r>
              <w:rPr>
                <w:rFonts w:ascii="Times New Roman" w:hAnsi="Times New Roman" w:cs="Times New Roman"/>
              </w:rPr>
              <w:t>5.4</w:t>
            </w:r>
            <w:r>
              <w:rPr>
                <w:rFonts w:ascii="Times New Roman" w:hAnsi="Times New Roman" w:cs="Times New Roman"/>
              </w:rPr>
              <w:tab/>
              <w:t xml:space="preserve">Key Issue #4: </w:t>
            </w:r>
            <w:bookmarkEnd w:id="24"/>
            <w:bookmarkEnd w:id="25"/>
            <w:bookmarkEnd w:id="26"/>
            <w:r>
              <w:rPr>
                <w:rFonts w:ascii="Times New Roman" w:hAnsi="Times New Roman" w:cs="Times New Roman"/>
              </w:rPr>
              <w:t>PDU Set integrated packet handling</w:t>
            </w:r>
            <w:bookmarkEnd w:id="27"/>
            <w:bookmarkEnd w:id="28"/>
            <w:bookmarkEnd w:id="29"/>
          </w:p>
          <w:p w:rsidR="0040356E" w:rsidRDefault="00615092">
            <w:pPr>
              <w:pStyle w:val="3"/>
              <w:numPr>
                <w:ilvl w:val="0"/>
                <w:numId w:val="0"/>
              </w:numPr>
              <w:ind w:left="720" w:hanging="720"/>
              <w:outlineLvl w:val="2"/>
              <w:rPr>
                <w:rFonts w:ascii="Times New Roman" w:hAnsi="Times New Roman" w:cs="Times New Roman"/>
                <w:lang w:eastAsia="ko-KR"/>
              </w:rPr>
            </w:pPr>
            <w:bookmarkStart w:id="30" w:name="_Toc104882752"/>
            <w:bookmarkStart w:id="31" w:name="_Toc101526062"/>
            <w:bookmarkStart w:id="32" w:name="_Toc97526910"/>
            <w:bookmarkStart w:id="33" w:name="_Toc421821980"/>
            <w:bookmarkStart w:id="34" w:name="_Toc326248703"/>
            <w:r>
              <w:rPr>
                <w:rFonts w:ascii="Times New Roman" w:hAnsi="Times New Roman" w:cs="Times New Roman"/>
                <w:lang w:eastAsia="ko-KR"/>
              </w:rPr>
              <w:t>5.4.1</w:t>
            </w:r>
            <w:r>
              <w:rPr>
                <w:rFonts w:ascii="Times New Roman" w:hAnsi="Times New Roman" w:cs="Times New Roman"/>
                <w:lang w:eastAsia="ko-KR"/>
              </w:rPr>
              <w:tab/>
              <w:t>Description</w:t>
            </w:r>
            <w:bookmarkEnd w:id="30"/>
            <w:bookmarkEnd w:id="31"/>
            <w:bookmarkEnd w:id="32"/>
            <w:bookmarkEnd w:id="33"/>
            <w:bookmarkEnd w:id="34"/>
          </w:p>
          <w:p w:rsidR="0040356E" w:rsidRDefault="00615092">
            <w:pPr>
              <w:rPr>
                <w:rFonts w:ascii="Times New Roman" w:hAnsi="Times New Roman"/>
              </w:rPr>
            </w:pPr>
            <w:r>
              <w:rPr>
                <w:rFonts w:ascii="Times New Roman" w:hAnsi="Times New Roman"/>
                <w:lang w:eastAsia="ja-JP"/>
              </w:rPr>
              <w:t xml:space="preserve">In current 5GS, the QoS Flow is the finest granularity of QoS differentiation in the PDU Session. The 5G QoS characteristics </w:t>
            </w:r>
            <w:r>
              <w:rPr>
                <w:rFonts w:ascii="Times New Roman" w:hAnsi="Times New Roman"/>
              </w:rPr>
              <w:t>is determined by the 5QI. This implies that each packet in a QoS flow is treated according to the same QoS requirements.</w:t>
            </w:r>
          </w:p>
          <w:p w:rsidR="0040356E" w:rsidRDefault="00615092">
            <w:pPr>
              <w:rPr>
                <w:rFonts w:ascii="Times New Roman" w:hAnsi="Times New Roman"/>
              </w:rPr>
            </w:pPr>
            <w:r>
              <w:rPr>
                <w:rFonts w:ascii="Times New Roman" w:hAnsi="Times New Roman"/>
                <w:highlight w:val="yellow"/>
              </w:rPr>
              <w:t>For XR/media services, a group of packets are used to carry payloads of a PDU Set (e.g. a frame, video slice/tile).</w:t>
            </w:r>
          </w:p>
          <w:p w:rsidR="0040356E" w:rsidRDefault="00615092">
            <w:pPr>
              <w:rPr>
                <w:rFonts w:ascii="Times New Roman" w:eastAsia="맑은 고딕" w:hAnsi="Times New Roman"/>
                <w:sz w:val="22"/>
                <w:lang w:eastAsia="ko-KR"/>
              </w:rPr>
            </w:pPr>
            <w:r>
              <w:rPr>
                <w:rFonts w:ascii="Times New Roman" w:hAnsi="Times New Roman"/>
                <w:highlight w:val="yellow"/>
              </w:rPr>
              <w:t>In media layer, packets in such a PDU Set are decoded/handled as a whole. For example, the frame/video slice may only be decoded in case all or certain amount of the packets carrying the frame/video slice are successfully delivered. For example, a frame within a GOP (Group of Pictures) can only be decoded by the client in case all frames on which that frame depends are successfully received. Hence the groups of packets within the PDU Set have inherent dependency on each other in media layer.</w:t>
            </w:r>
            <w:r>
              <w:rPr>
                <w:rFonts w:ascii="Times New Roman" w:hAnsi="Times New Roman"/>
              </w:rPr>
              <w:t xml:space="preserve"> Without considering such dependencies between the packets within the PDU set, 5GS may perform a scheduling with low efficiency. For example, the 5GS may randomly drop packet (s) but try to deliver other packets of the same PDU set which are useless to the client and thus waste radio resources.</w:t>
            </w:r>
          </w:p>
        </w:tc>
      </w:tr>
    </w:tbl>
    <w:p w:rsidR="0040356E" w:rsidRDefault="0040356E">
      <w:pPr>
        <w:jc w:val="left"/>
        <w:rPr>
          <w:rFonts w:ascii="Times New Roman" w:eastAsia="맑은 고딕" w:hAnsi="Times New Roman"/>
          <w:b/>
          <w:sz w:val="22"/>
          <w:lang w:eastAsia="ko-KR"/>
        </w:rPr>
      </w:pP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3. If at least one SDU associated with a PDU Set is not successfully transmitted, the PDU set may not be decoded.</w:t>
      </w:r>
    </w:p>
    <w:p w:rsidR="0040356E" w:rsidRDefault="0040356E">
      <w:pPr>
        <w:jc w:val="left"/>
        <w:rPr>
          <w:rFonts w:ascii="Times New Roman" w:eastAsia="맑은 고딕" w:hAnsi="Times New Roman"/>
          <w:sz w:val="22"/>
          <w:lang w:eastAsia="ko-KR"/>
        </w:rPr>
      </w:pPr>
    </w:p>
    <w:p w:rsidR="0040356E" w:rsidRDefault="0061509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current </w:t>
      </w:r>
      <w:r>
        <w:rPr>
          <w:rFonts w:ascii="Times New Roman" w:eastAsia="맑은 고딕" w:hAnsi="Times New Roman"/>
          <w:sz w:val="22"/>
          <w:lang w:eastAsia="ko-KR"/>
        </w:rPr>
        <w:t xml:space="preserve">RAN2 </w:t>
      </w:r>
      <w:r>
        <w:rPr>
          <w:rFonts w:ascii="Times New Roman" w:eastAsia="맑은 고딕" w:hAnsi="Times New Roman" w:hint="eastAsia"/>
          <w:sz w:val="22"/>
          <w:lang w:eastAsia="ko-KR"/>
        </w:rPr>
        <w:t xml:space="preserve">specification, </w:t>
      </w:r>
      <w:r>
        <w:rPr>
          <w:rFonts w:ascii="Times New Roman" w:eastAsia="맑은 고딕" w:hAnsi="Times New Roman"/>
          <w:sz w:val="22"/>
          <w:lang w:eastAsia="ko-KR"/>
        </w:rPr>
        <w:t>the layer 2 handling is performed on a SDU basis. However, as explained above, the media layer handling is performed on a PDU Set basis. Thus, RAN2 should investigate how to ensure QoS per PDU Set rather than per SDU. For example, PDU set level retransmission, discard operation, etc. can be considered.</w:t>
      </w:r>
    </w:p>
    <w:p w:rsidR="0040356E" w:rsidRDefault="0061509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RAN2 should provide a mechanism to handle the group of packets associated with same PDU Set. </w:t>
      </w:r>
    </w:p>
    <w:p w:rsidR="0040356E" w:rsidRDefault="0040356E">
      <w:pPr>
        <w:jc w:val="left"/>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35" w:name="_Toc458688128"/>
      <w:bookmarkStart w:id="36" w:name="_Toc458688133"/>
      <w:bookmarkStart w:id="37" w:name="_Toc458700495"/>
      <w:bookmarkStart w:id="38" w:name="_Toc458688134"/>
      <w:bookmarkStart w:id="39" w:name="_Toc458700496"/>
      <w:bookmarkStart w:id="40" w:name="_Toc458461065"/>
      <w:bookmarkStart w:id="41" w:name="_Toc450773277"/>
      <w:bookmarkStart w:id="42" w:name="_Toc450773306"/>
      <w:bookmarkStart w:id="43" w:name="_Toc450773354"/>
      <w:bookmarkStart w:id="44" w:name="_Toc450773369"/>
      <w:bookmarkStart w:id="45" w:name="_Toc450774156"/>
      <w:bookmarkStart w:id="46" w:name="_Toc450814189"/>
      <w:bookmarkEnd w:id="35"/>
      <w:bookmarkEnd w:id="36"/>
      <w:bookmarkEnd w:id="37"/>
      <w:bookmarkEnd w:id="38"/>
      <w:bookmarkEnd w:id="39"/>
      <w:bookmarkEnd w:id="40"/>
      <w:bookmarkEnd w:id="41"/>
      <w:bookmarkEnd w:id="42"/>
      <w:bookmarkEnd w:id="43"/>
      <w:bookmarkEnd w:id="44"/>
      <w:bookmarkEnd w:id="45"/>
      <w:bookmarkEnd w:id="46"/>
      <w:r>
        <w:rPr>
          <w:rFonts w:ascii="Times New Roman" w:hAnsi="Times New Roman" w:cs="Times New Roman"/>
        </w:rPr>
        <w:t>Conclusion</w:t>
      </w:r>
    </w:p>
    <w:p w:rsidR="0040356E" w:rsidRDefault="00615092">
      <w:pPr>
        <w:rPr>
          <w:rFonts w:ascii="Times New Roman" w:eastAsia="맑은 고딕" w:hAnsi="Times New Roman"/>
          <w:sz w:val="22"/>
          <w:lang w:eastAsia="ko-KR"/>
        </w:rPr>
      </w:pPr>
      <w:bookmarkStart w:id="47" w:name="_Toc450908196"/>
      <w:bookmarkStart w:id="48" w:name="_In-sequence_SDU_delivery"/>
      <w:bookmarkEnd w:id="47"/>
      <w:bookmarkEnd w:id="48"/>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traffic awareness for XR traffic.</w:t>
      </w:r>
    </w:p>
    <w:p w:rsidR="00001670" w:rsidRDefault="00001670" w:rsidP="00001670">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 In current RAN2 specification, there is one-to-one relationship between IP flow – QoS flow - DRB.</w:t>
      </w:r>
    </w:p>
    <w:p w:rsidR="00001670" w:rsidRDefault="00001670" w:rsidP="00001670">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 There is a need to prioritize important packets within a single IP flow.</w:t>
      </w:r>
    </w:p>
    <w:p w:rsidR="00001670" w:rsidRDefault="00001670" w:rsidP="00001670">
      <w:pPr>
        <w:jc w:val="left"/>
        <w:rPr>
          <w:rFonts w:ascii="Times New Roman" w:eastAsia="맑은 고딕" w:hAnsi="Times New Roman"/>
          <w:b/>
          <w:sz w:val="22"/>
          <w:lang w:eastAsia="ko-KR"/>
        </w:rPr>
      </w:pPr>
      <w:r>
        <w:rPr>
          <w:rFonts w:ascii="Times New Roman" w:eastAsia="맑은 고딕" w:hAnsi="Times New Roman"/>
          <w:b/>
          <w:sz w:val="22"/>
          <w:lang w:eastAsia="ko-KR"/>
        </w:rPr>
        <w:t>Proposal 1. RAN2 should provide a mechanism to prioritize the high priority packet within a single QoS flow or a single DRB.</w:t>
      </w:r>
    </w:p>
    <w:p w:rsidR="00001670" w:rsidRDefault="00001670" w:rsidP="00001670">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3. If at least one SDU associated with a PDU Set is not successfully transmitted, the PDU set may not be decoded.</w:t>
      </w:r>
    </w:p>
    <w:p w:rsidR="00001670" w:rsidRDefault="00001670" w:rsidP="00001670">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RAN2 should provide a mechanism to handle the group of packets associated with same PDU Set. </w:t>
      </w:r>
    </w:p>
    <w:p w:rsidR="0040356E" w:rsidRDefault="0040356E">
      <w:pPr>
        <w:jc w:val="left"/>
        <w:rPr>
          <w:rFonts w:ascii="Times New Roman" w:eastAsia="맑은 고딕" w:hAnsi="Times New Roman"/>
          <w:b/>
          <w:sz w:val="22"/>
          <w:lang w:eastAsia="ko-KR"/>
        </w:rPr>
      </w:pPr>
    </w:p>
    <w:sectPr w:rsidR="0040356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6BA" w:rsidRDefault="00D606BA">
      <w:r>
        <w:separator/>
      </w:r>
    </w:p>
  </w:endnote>
  <w:endnote w:type="continuationSeparator" w:id="0">
    <w:p w:rsidR="00D606BA" w:rsidRDefault="00D6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6BA" w:rsidRDefault="00D606BA">
      <w:r>
        <w:separator/>
      </w:r>
    </w:p>
  </w:footnote>
  <w:footnote w:type="continuationSeparator" w:id="0">
    <w:p w:rsidR="00D606BA" w:rsidRDefault="00D60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4"/>
  </w:num>
  <w:num w:numId="11">
    <w:abstractNumId w:val="9"/>
  </w:num>
  <w:num w:numId="12">
    <w:abstractNumId w:val="0"/>
  </w:num>
  <w:num w:numId="13">
    <w:abstractNumId w:val="0"/>
  </w:num>
  <w:num w:numId="14">
    <w:abstractNumId w:val="0"/>
  </w:num>
  <w:num w:numId="15">
    <w:abstractNumId w:val="0"/>
  </w:num>
  <w:num w:numId="16">
    <w:abstractNumId w:val="11"/>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3"/>
  </w:num>
  <w:num w:numId="30">
    <w:abstractNumId w:val="15"/>
  </w:num>
  <w:num w:numId="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207E2A"/>
    <w:rsid w:val="002D0901"/>
    <w:rsid w:val="0040356E"/>
    <w:rsid w:val="005464D4"/>
    <w:rsid w:val="00593E2A"/>
    <w:rsid w:val="00615092"/>
    <w:rsid w:val="007425F0"/>
    <w:rsid w:val="00D60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ABF6F5F7-05D7-4D2D-8014-16A43915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325</TotalTime>
  <Pages>4</Pages>
  <Words>1509</Words>
  <Characters>8604</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10093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16</cp:revision>
  <cp:lastPrinted>2017-09-25T07:27:00Z</cp:lastPrinted>
  <dcterms:created xsi:type="dcterms:W3CDTF">2022-07-05T01:14:00Z</dcterms:created>
  <dcterms:modified xsi:type="dcterms:W3CDTF">2022-08-10T01:37:00Z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